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6696B" w:rsidP="0076696B" w14:paraId="52BFDEC8" w14:textId="787BC7E6">
      <w:pPr>
        <w:spacing w:after="0" w:line="480" w:lineRule="auto"/>
        <w:jc w:val="center"/>
        <w:rPr>
          <w:rFonts w:ascii="Times New Roman" w:hAnsi="Times New Roman" w:cs="Times New Roman"/>
          <w:sz w:val="24"/>
          <w:szCs w:val="24"/>
        </w:rPr>
      </w:pPr>
    </w:p>
    <w:p w:rsidR="002D3149" w:rsidP="0076696B" w14:paraId="3FB0A8E8" w14:textId="774CAAEA">
      <w:pPr>
        <w:spacing w:after="0" w:line="480" w:lineRule="auto"/>
        <w:jc w:val="center"/>
        <w:rPr>
          <w:rFonts w:ascii="Times New Roman" w:hAnsi="Times New Roman" w:cs="Times New Roman"/>
          <w:sz w:val="24"/>
          <w:szCs w:val="24"/>
        </w:rPr>
      </w:pPr>
    </w:p>
    <w:p w:rsidR="002D3149" w:rsidP="0076696B" w14:paraId="5345BCA8" w14:textId="1CE11268">
      <w:pPr>
        <w:spacing w:after="0" w:line="480" w:lineRule="auto"/>
        <w:jc w:val="center"/>
        <w:rPr>
          <w:rFonts w:ascii="Times New Roman" w:hAnsi="Times New Roman" w:cs="Times New Roman"/>
          <w:sz w:val="24"/>
          <w:szCs w:val="24"/>
        </w:rPr>
      </w:pPr>
    </w:p>
    <w:p w:rsidR="002D3149" w:rsidP="0076696B" w14:paraId="018BDE20" w14:textId="309364D5">
      <w:pPr>
        <w:spacing w:after="0" w:line="480" w:lineRule="auto"/>
        <w:jc w:val="center"/>
        <w:rPr>
          <w:rFonts w:ascii="Times New Roman" w:hAnsi="Times New Roman" w:cs="Times New Roman"/>
          <w:sz w:val="24"/>
          <w:szCs w:val="24"/>
        </w:rPr>
      </w:pPr>
    </w:p>
    <w:p w:rsidR="002D3149" w:rsidP="0076696B" w14:paraId="218FFE2C" w14:textId="543C607F">
      <w:pPr>
        <w:spacing w:after="0" w:line="480" w:lineRule="auto"/>
        <w:jc w:val="center"/>
        <w:rPr>
          <w:rFonts w:ascii="Times New Roman" w:hAnsi="Times New Roman" w:cs="Times New Roman"/>
          <w:sz w:val="24"/>
          <w:szCs w:val="24"/>
        </w:rPr>
      </w:pPr>
    </w:p>
    <w:p w:rsidR="002D3149" w:rsidP="0076696B" w14:paraId="2B4EB949" w14:textId="50BBFDF6">
      <w:pPr>
        <w:spacing w:after="0" w:line="480" w:lineRule="auto"/>
        <w:jc w:val="center"/>
        <w:rPr>
          <w:rFonts w:ascii="Times New Roman" w:hAnsi="Times New Roman" w:cs="Times New Roman"/>
          <w:sz w:val="24"/>
          <w:szCs w:val="24"/>
        </w:rPr>
      </w:pPr>
    </w:p>
    <w:p w:rsidR="002D3149" w:rsidP="0076696B" w14:paraId="570AAAFF" w14:textId="3927E1D6">
      <w:pPr>
        <w:spacing w:after="0" w:line="480" w:lineRule="auto"/>
        <w:jc w:val="center"/>
        <w:rPr>
          <w:rFonts w:ascii="Times New Roman" w:hAnsi="Times New Roman" w:cs="Times New Roman"/>
          <w:sz w:val="24"/>
          <w:szCs w:val="24"/>
        </w:rPr>
      </w:pPr>
    </w:p>
    <w:p w:rsidR="002D3149" w:rsidRPr="003C1A95" w:rsidP="0076696B" w14:paraId="4A0F921A" w14:textId="77777777">
      <w:pPr>
        <w:spacing w:after="0" w:line="480" w:lineRule="auto"/>
        <w:jc w:val="center"/>
        <w:rPr>
          <w:rFonts w:ascii="Times New Roman" w:hAnsi="Times New Roman" w:cs="Times New Roman"/>
          <w:sz w:val="24"/>
          <w:szCs w:val="24"/>
        </w:rPr>
      </w:pPr>
    </w:p>
    <w:p w:rsidR="0076696B" w:rsidRPr="003C1A95" w:rsidP="0076696B" w14:paraId="25D27F17" w14:textId="0C19174C">
      <w:pPr>
        <w:spacing w:after="0" w:line="480" w:lineRule="auto"/>
        <w:jc w:val="center"/>
        <w:rPr>
          <w:rFonts w:ascii="Times New Roman" w:hAnsi="Times New Roman" w:cs="Times New Roman"/>
          <w:sz w:val="24"/>
          <w:szCs w:val="24"/>
        </w:rPr>
      </w:pPr>
      <w:bookmarkStart w:id="0" w:name="_Hlk531628096"/>
      <w:r w:rsidRPr="003C1A95">
        <w:rPr>
          <w:rFonts w:ascii="Times New Roman" w:hAnsi="Times New Roman" w:cs="Times New Roman"/>
          <w:sz w:val="24"/>
          <w:szCs w:val="24"/>
        </w:rPr>
        <w:t>Concept Map and Narrative</w:t>
      </w:r>
      <w:r w:rsidR="004C34C1">
        <w:rPr>
          <w:rFonts w:ascii="Times New Roman" w:hAnsi="Times New Roman" w:cs="Times New Roman"/>
          <w:sz w:val="24"/>
          <w:szCs w:val="24"/>
        </w:rPr>
        <w:t>: Keith Rogers</w:t>
      </w:r>
      <w:bookmarkEnd w:id="0"/>
    </w:p>
    <w:p w:rsidR="0076696B" w:rsidRPr="003C1A95" w:rsidP="0076696B" w14:paraId="1762666E" w14:textId="77777777">
      <w:pPr>
        <w:spacing w:after="0" w:line="480" w:lineRule="auto"/>
        <w:jc w:val="center"/>
        <w:rPr>
          <w:rFonts w:ascii="Times New Roman" w:hAnsi="Times New Roman" w:cs="Times New Roman"/>
          <w:sz w:val="24"/>
          <w:szCs w:val="24"/>
        </w:rPr>
      </w:pPr>
      <w:r w:rsidRPr="003C1A95">
        <w:rPr>
          <w:rFonts w:ascii="Times New Roman" w:hAnsi="Times New Roman" w:cs="Times New Roman"/>
          <w:sz w:val="24"/>
          <w:szCs w:val="24"/>
        </w:rPr>
        <w:t>Student’s Name</w:t>
      </w:r>
    </w:p>
    <w:p w:rsidR="0076696B" w:rsidRPr="003C1A95" w:rsidP="002D3149" w14:paraId="67F8968F" w14:textId="18116309">
      <w:pPr>
        <w:spacing w:after="0" w:line="480" w:lineRule="auto"/>
        <w:jc w:val="center"/>
        <w:rPr>
          <w:rFonts w:ascii="Times New Roman" w:hAnsi="Times New Roman" w:cs="Times New Roman"/>
          <w:sz w:val="24"/>
          <w:szCs w:val="24"/>
        </w:rPr>
      </w:pPr>
      <w:r w:rsidRPr="003C1A95">
        <w:rPr>
          <w:rFonts w:ascii="Times New Roman" w:hAnsi="Times New Roman" w:cs="Times New Roman"/>
          <w:sz w:val="24"/>
          <w:szCs w:val="24"/>
        </w:rPr>
        <w:t>Institutional</w:t>
      </w:r>
      <w:r w:rsidR="002D3149">
        <w:rPr>
          <w:rFonts w:ascii="Times New Roman" w:hAnsi="Times New Roman" w:cs="Times New Roman"/>
          <w:sz w:val="24"/>
          <w:szCs w:val="24"/>
        </w:rPr>
        <w:t xml:space="preserve"> Affiliations</w:t>
      </w:r>
    </w:p>
    <w:p w:rsidR="002D3149" w:rsidP="0076696B" w14:paraId="3DE2205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6696B" w:rsidRPr="003C1A95" w:rsidP="0076696B" w14:paraId="46B4D633" w14:textId="1DA429BE">
      <w:pPr>
        <w:spacing w:after="0" w:line="480" w:lineRule="auto"/>
        <w:jc w:val="center"/>
        <w:rPr>
          <w:rFonts w:ascii="Times New Roman" w:hAnsi="Times New Roman" w:cs="Times New Roman"/>
          <w:sz w:val="24"/>
          <w:szCs w:val="24"/>
        </w:rPr>
      </w:pPr>
      <w:r w:rsidRPr="003C1A95">
        <w:rPr>
          <w:rFonts w:ascii="Times New Roman" w:hAnsi="Times New Roman" w:cs="Times New Roman"/>
          <w:sz w:val="24"/>
          <w:szCs w:val="24"/>
        </w:rPr>
        <w:t>Concept Map and Narrative</w:t>
      </w:r>
      <w:r w:rsidR="004C34C1">
        <w:rPr>
          <w:rFonts w:ascii="Times New Roman" w:hAnsi="Times New Roman" w:cs="Times New Roman"/>
          <w:sz w:val="24"/>
          <w:szCs w:val="24"/>
        </w:rPr>
        <w:t>: Keith Rodgers</w:t>
      </w:r>
    </w:p>
    <w:p w:rsidR="0076696B" w:rsidRPr="003C1A95" w:rsidP="0076696B" w14:paraId="228A2BBC" w14:textId="77777777">
      <w:pPr>
        <w:spacing w:after="0" w:line="480" w:lineRule="auto"/>
        <w:jc w:val="center"/>
        <w:rPr>
          <w:rFonts w:ascii="Times New Roman" w:hAnsi="Times New Roman" w:cs="Times New Roman"/>
          <w:b/>
          <w:sz w:val="24"/>
          <w:szCs w:val="24"/>
        </w:rPr>
      </w:pPr>
      <w:r w:rsidRPr="003C1A95">
        <w:rPr>
          <w:rFonts w:ascii="Times New Roman" w:hAnsi="Times New Roman" w:cs="Times New Roman"/>
          <w:b/>
          <w:sz w:val="24"/>
          <w:szCs w:val="24"/>
        </w:rPr>
        <w:t>Patient Description</w:t>
      </w:r>
    </w:p>
    <w:p w:rsidR="0076696B" w:rsidRPr="003C1A95" w:rsidP="0076696B" w14:paraId="29BC9088" w14:textId="73835DFC">
      <w:pPr>
        <w:spacing w:after="0" w:line="480" w:lineRule="auto"/>
        <w:ind w:firstLine="720"/>
        <w:rPr>
          <w:rFonts w:ascii="Times New Roman" w:hAnsi="Times New Roman" w:cs="Times New Roman"/>
          <w:sz w:val="24"/>
          <w:szCs w:val="24"/>
        </w:rPr>
      </w:pPr>
      <w:r w:rsidRPr="003C1A95">
        <w:rPr>
          <w:rFonts w:ascii="Times New Roman" w:hAnsi="Times New Roman" w:cs="Times New Roman"/>
          <w:sz w:val="24"/>
          <w:szCs w:val="24"/>
        </w:rPr>
        <w:t xml:space="preserve">Keith Rogers is </w:t>
      </w:r>
      <w:r w:rsidR="004C34C1">
        <w:rPr>
          <w:rFonts w:ascii="Times New Roman" w:hAnsi="Times New Roman" w:cs="Times New Roman"/>
          <w:sz w:val="24"/>
          <w:szCs w:val="24"/>
        </w:rPr>
        <w:t xml:space="preserve">an </w:t>
      </w:r>
      <w:r w:rsidRPr="003C1A95">
        <w:rPr>
          <w:rFonts w:ascii="Times New Roman" w:hAnsi="Times New Roman" w:cs="Times New Roman"/>
          <w:sz w:val="24"/>
          <w:szCs w:val="24"/>
        </w:rPr>
        <w:t xml:space="preserve">18-year old African American man who recently completed his high school level but has been diagnosed with HIV. Despite that he has been diagnosed with HIV, Keith has not started taking medications. Despite knowing his status for about six months, Keith has never disclosed the information about his status to his family. He comes from a conservative Christian family where being HIV is regarded as a sin. The following are the nursing diagnoses for Keith: </w:t>
      </w:r>
    </w:p>
    <w:p w:rsidR="0076696B" w:rsidRPr="003C1A95" w:rsidP="0076696B" w14:paraId="420184F4" w14:textId="77777777">
      <w:pPr>
        <w:spacing w:after="0" w:line="480" w:lineRule="auto"/>
        <w:rPr>
          <w:rFonts w:ascii="Times New Roman" w:hAnsi="Times New Roman" w:cs="Times New Roman"/>
          <w:sz w:val="24"/>
          <w:szCs w:val="24"/>
        </w:rPr>
      </w:pPr>
      <w:r w:rsidRPr="003C1A95">
        <w:rPr>
          <w:rFonts w:ascii="Times New Roman" w:hAnsi="Times New Roman" w:cs="Times New Roman"/>
          <w:sz w:val="24"/>
          <w:szCs w:val="24"/>
        </w:rPr>
        <w:t xml:space="preserve">1. Physical activity: Keith was intolerant to physical activity, which was characterized by fatigue and discomfort while exercising. According to Cunha </w:t>
      </w:r>
      <w:r w:rsidRPr="003C1A95" w:rsidR="003C1A95">
        <w:rPr>
          <w:rFonts w:ascii="Times New Roman" w:hAnsi="Times New Roman" w:cs="Times New Roman"/>
          <w:sz w:val="24"/>
          <w:szCs w:val="24"/>
        </w:rPr>
        <w:t xml:space="preserve">and </w:t>
      </w:r>
      <w:r w:rsidRPr="003C1A95" w:rsidR="003C1A95">
        <w:rPr>
          <w:rFonts w:ascii="Times New Roman" w:hAnsi="Times New Roman" w:cs="Times New Roman"/>
          <w:color w:val="222222"/>
          <w:sz w:val="24"/>
          <w:szCs w:val="24"/>
          <w:shd w:val="clear" w:color="auto" w:fill="FFFFFF"/>
        </w:rPr>
        <w:t>Galvão</w:t>
      </w:r>
      <w:r w:rsidRPr="003C1A95" w:rsidR="003C1A95">
        <w:rPr>
          <w:rFonts w:ascii="Times New Roman" w:hAnsi="Times New Roman" w:cs="Times New Roman"/>
          <w:sz w:val="24"/>
          <w:szCs w:val="24"/>
        </w:rPr>
        <w:t xml:space="preserve"> </w:t>
      </w:r>
      <w:r w:rsidRPr="003C1A95">
        <w:rPr>
          <w:rFonts w:ascii="Times New Roman" w:hAnsi="Times New Roman" w:cs="Times New Roman"/>
          <w:sz w:val="24"/>
          <w:szCs w:val="24"/>
        </w:rPr>
        <w:t xml:space="preserve">(2010), the fatigue and discomfort whole exercising is associated with the general body weakness. </w:t>
      </w:r>
    </w:p>
    <w:p w:rsidR="0076696B" w:rsidRPr="003C1A95" w:rsidP="0076696B" w14:paraId="4F564C6C" w14:textId="77777777">
      <w:pPr>
        <w:spacing w:after="0" w:line="480" w:lineRule="auto"/>
        <w:rPr>
          <w:rFonts w:ascii="Times New Roman" w:hAnsi="Times New Roman" w:cs="Times New Roman"/>
          <w:sz w:val="24"/>
          <w:szCs w:val="24"/>
        </w:rPr>
      </w:pPr>
      <w:r w:rsidRPr="003C1A95">
        <w:rPr>
          <w:rFonts w:ascii="Times New Roman" w:hAnsi="Times New Roman" w:cs="Times New Roman"/>
          <w:sz w:val="24"/>
          <w:szCs w:val="24"/>
        </w:rPr>
        <w:t xml:space="preserve">2. Imbalanced nutrition: Keith’s information showed that he had inadequate food intake, loss of appetite and experienced diarrhea. </w:t>
      </w:r>
    </w:p>
    <w:p w:rsidR="0076696B" w:rsidRPr="003C1A95" w:rsidP="0076696B" w14:paraId="3CBEA586" w14:textId="77777777">
      <w:pPr>
        <w:spacing w:after="0" w:line="480" w:lineRule="auto"/>
        <w:rPr>
          <w:rFonts w:ascii="Times New Roman" w:hAnsi="Times New Roman" w:cs="Times New Roman"/>
          <w:sz w:val="24"/>
          <w:szCs w:val="24"/>
        </w:rPr>
      </w:pPr>
      <w:r w:rsidRPr="003C1A95">
        <w:rPr>
          <w:rFonts w:ascii="Times New Roman" w:hAnsi="Times New Roman" w:cs="Times New Roman"/>
          <w:sz w:val="24"/>
          <w:szCs w:val="24"/>
        </w:rPr>
        <w:t>3. Eating habits: Keith had oral ingestion interference from nausea, vomiting, oral pain, difficulty in swallowi</w:t>
      </w:r>
      <w:r w:rsidRPr="003C1A95" w:rsidR="003C1A95">
        <w:rPr>
          <w:rFonts w:ascii="Times New Roman" w:hAnsi="Times New Roman" w:cs="Times New Roman"/>
          <w:sz w:val="24"/>
          <w:szCs w:val="24"/>
        </w:rPr>
        <w:t>ng, and anorexia. According to</w:t>
      </w:r>
      <w:r w:rsidRPr="003C1A95">
        <w:rPr>
          <w:rFonts w:ascii="Times New Roman" w:hAnsi="Times New Roman" w:cs="Times New Roman"/>
          <w:sz w:val="24"/>
          <w:szCs w:val="24"/>
        </w:rPr>
        <w:t xml:space="preserve"> Cunha</w:t>
      </w:r>
      <w:r w:rsidRPr="003C1A95" w:rsidR="003C1A95">
        <w:rPr>
          <w:rFonts w:ascii="Times New Roman" w:hAnsi="Times New Roman" w:cs="Times New Roman"/>
          <w:sz w:val="24"/>
          <w:szCs w:val="24"/>
        </w:rPr>
        <w:t xml:space="preserve"> and </w:t>
      </w:r>
      <w:r w:rsidRPr="003C1A95" w:rsidR="003C1A95">
        <w:rPr>
          <w:rFonts w:ascii="Times New Roman" w:hAnsi="Times New Roman" w:cs="Times New Roman"/>
          <w:color w:val="222222"/>
          <w:sz w:val="24"/>
          <w:szCs w:val="24"/>
          <w:shd w:val="clear" w:color="auto" w:fill="FFFFFF"/>
        </w:rPr>
        <w:t>Galvão</w:t>
      </w:r>
      <w:r w:rsidRPr="003C1A95">
        <w:rPr>
          <w:rFonts w:ascii="Times New Roman" w:hAnsi="Times New Roman" w:cs="Times New Roman"/>
          <w:sz w:val="24"/>
          <w:szCs w:val="24"/>
        </w:rPr>
        <w:t xml:space="preserve"> (2010), oral ingestion interference in HIV patients is associated with oral candidiasis and poor nutritious diet. </w:t>
      </w:r>
    </w:p>
    <w:p w:rsidR="0076696B" w:rsidRPr="003C1A95" w:rsidP="0076696B" w14:paraId="78E0DACC" w14:textId="77777777">
      <w:pPr>
        <w:spacing w:after="0" w:line="480" w:lineRule="auto"/>
        <w:rPr>
          <w:rFonts w:ascii="Times New Roman" w:hAnsi="Times New Roman" w:cs="Times New Roman"/>
          <w:sz w:val="24"/>
          <w:szCs w:val="24"/>
        </w:rPr>
      </w:pPr>
      <w:r w:rsidRPr="003C1A95">
        <w:rPr>
          <w:rFonts w:ascii="Times New Roman" w:hAnsi="Times New Roman" w:cs="Times New Roman"/>
          <w:sz w:val="24"/>
          <w:szCs w:val="24"/>
        </w:rPr>
        <w:t xml:space="preserve">4. Anxiety: Keith report being anxious, which was associated with the nervousness of being scolded and thrown out of the house by his parents. </w:t>
      </w:r>
    </w:p>
    <w:p w:rsidR="0076696B" w:rsidRPr="003C1A95" w:rsidP="0076696B" w14:paraId="6536AB22" w14:textId="77777777">
      <w:pPr>
        <w:spacing w:after="0" w:line="480" w:lineRule="auto"/>
        <w:rPr>
          <w:rFonts w:ascii="Times New Roman" w:hAnsi="Times New Roman" w:cs="Times New Roman"/>
          <w:sz w:val="24"/>
          <w:szCs w:val="24"/>
        </w:rPr>
      </w:pPr>
      <w:r w:rsidRPr="003C1A95">
        <w:rPr>
          <w:rFonts w:ascii="Times New Roman" w:hAnsi="Times New Roman" w:cs="Times New Roman"/>
          <w:sz w:val="24"/>
          <w:szCs w:val="24"/>
        </w:rPr>
        <w:t>5. Social isolation: Keith reported having been isolated from his two sisters and his parents. Also, even though he his friends had not found out about his status, he fears that they may not see him the same way they used</w:t>
      </w:r>
      <w:r w:rsidRPr="003C1A95" w:rsidR="003C1A95">
        <w:rPr>
          <w:rFonts w:ascii="Times New Roman" w:hAnsi="Times New Roman" w:cs="Times New Roman"/>
          <w:sz w:val="24"/>
          <w:szCs w:val="24"/>
        </w:rPr>
        <w:t>.</w:t>
      </w:r>
    </w:p>
    <w:p w:rsidR="0076696B" w:rsidRPr="003C1A95" w:rsidP="0076696B" w14:paraId="7D502E42" w14:textId="77777777">
      <w:pPr>
        <w:spacing w:after="0" w:line="480" w:lineRule="auto"/>
        <w:rPr>
          <w:rFonts w:ascii="Times New Roman" w:hAnsi="Times New Roman" w:cs="Times New Roman"/>
          <w:sz w:val="24"/>
          <w:szCs w:val="24"/>
        </w:rPr>
      </w:pPr>
    </w:p>
    <w:p w:rsidR="0076696B" w:rsidRPr="003C1A95" w:rsidP="0076696B" w14:paraId="080BA44C" w14:textId="77777777">
      <w:pPr>
        <w:spacing w:after="0" w:line="480" w:lineRule="auto"/>
        <w:rPr>
          <w:rFonts w:ascii="Times New Roman" w:hAnsi="Times New Roman" w:cs="Times New Roman"/>
          <w:sz w:val="24"/>
          <w:szCs w:val="24"/>
        </w:rPr>
      </w:pPr>
    </w:p>
    <w:p w:rsidR="00F0502F" w:rsidRPr="003C1A95" w:rsidP="0076696B" w14:paraId="41AAB713" w14:textId="77777777">
      <w:pPr>
        <w:spacing w:after="0" w:line="480" w:lineRule="auto"/>
        <w:jc w:val="center"/>
        <w:rPr>
          <w:rFonts w:ascii="Times New Roman" w:hAnsi="Times New Roman" w:cs="Times New Roman"/>
          <w:b/>
          <w:sz w:val="24"/>
          <w:szCs w:val="24"/>
        </w:rPr>
      </w:pPr>
      <w:r w:rsidRPr="003C1A95">
        <w:rPr>
          <w:rFonts w:ascii="Times New Roman" w:hAnsi="Times New Roman" w:cs="Times New Roman"/>
          <w:b/>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1838325</wp:posOffset>
                </wp:positionH>
                <wp:positionV relativeFrom="paragraph">
                  <wp:posOffset>314325</wp:posOffset>
                </wp:positionV>
                <wp:extent cx="2200275" cy="247650"/>
                <wp:effectExtent l="0" t="0" r="28575" b="19050"/>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2200275" cy="2476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95759" w:rsidP="00A95759" w14:textId="77777777">
                            <w:pPr>
                              <w:jc w:val="center"/>
                            </w:pPr>
                            <w:r>
                              <w:t>Patient-Centered Care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Rectangle 1" o:spid="_x0000_s1025" type="#_x0000_t202" style="width:173.25pt;height:19.5pt;margin-top:24.75pt;margin-left:144.75pt;mso-wrap-distance-bottom:0;mso-wrap-distance-left:9pt;mso-wrap-distance-right:9pt;mso-wrap-distance-top:0;position:absolute;v-text-anchor:middle;z-index:251658240" fillcolor="white" stroked="t" strokecolor="#f79646" strokeweight="2pt">
                <v:textbox>
                  <w:txbxContent>
                    <w:p w:rsidR="00A95759" w:rsidP="00A95759" w14:paraId="0418656D" w14:textId="77777777">
                      <w:pPr>
                        <w:jc w:val="center"/>
                      </w:pPr>
                      <w:r>
                        <w:t>Patient-Centered Care 
</w:t>
                      </w:r>
                    </w:p>
                  </w:txbxContent>
                </v:textbox>
              </v:shape>
            </w:pict>
          </mc:Fallback>
        </mc:AlternateContent>
      </w:r>
      <w:r w:rsidRPr="003C1A95">
        <w:rPr>
          <w:rFonts w:ascii="Times New Roman" w:hAnsi="Times New Roman" w:cs="Times New Roman"/>
          <w:b/>
          <w:sz w:val="24"/>
          <w:szCs w:val="24"/>
        </w:rPr>
        <w:t>Concept Map for Patient with HIV</w:t>
      </w:r>
    </w:p>
    <w:p w:rsidR="00A95759" w:rsidRPr="003C1A95" w:rsidP="0076696B" w14:paraId="4D3E27F9" w14:textId="77777777">
      <w:pPr>
        <w:spacing w:after="0" w:line="480" w:lineRule="auto"/>
        <w:ind w:firstLine="720"/>
        <w:rPr>
          <w:rFonts w:ascii="Times New Roman" w:hAnsi="Times New Roman" w:cs="Times New Roman"/>
          <w:sz w:val="24"/>
          <w:szCs w:val="24"/>
        </w:rPr>
      </w:pP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4038600</wp:posOffset>
                </wp:positionH>
                <wp:positionV relativeFrom="paragraph">
                  <wp:posOffset>238760</wp:posOffset>
                </wp:positionV>
                <wp:extent cx="857250" cy="352425"/>
                <wp:effectExtent l="0" t="0" r="57150" b="66675"/>
                <wp:wrapNone/>
                <wp:docPr id="4" name="Straight Arrow Connector 4"/>
                <wp:cNvGraphicFramePr/>
                <a:graphic xmlns:a="http://schemas.openxmlformats.org/drawingml/2006/main">
                  <a:graphicData uri="http://schemas.microsoft.com/office/word/2010/wordprocessingShape">
                    <wps:wsp xmlns:wps="http://schemas.microsoft.com/office/word/2010/wordprocessingShape">
                      <wps:cNvCnPr/>
                      <wps:spPr>
                        <a:xfrm>
                          <a:off x="0" y="0"/>
                          <a:ext cx="857250" cy="352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width:67.5pt;height:27.75pt;margin-top:18.8pt;margin-left:318pt;mso-wrap-distance-bottom:0;mso-wrap-distance-left:9pt;mso-wrap-distance-right:9pt;mso-wrap-distance-top:0;mso-wrap-style:square;position:absolute;visibility:visible;z-index:251665408" strokecolor="#4579b8">
                <v:stroke endarrow="open"/>
              </v:shape>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2971800</wp:posOffset>
                </wp:positionH>
                <wp:positionV relativeFrom="paragraph">
                  <wp:posOffset>238760</wp:posOffset>
                </wp:positionV>
                <wp:extent cx="0" cy="619125"/>
                <wp:effectExtent l="95250" t="0" r="76200" b="66675"/>
                <wp:wrapNone/>
                <wp:docPr id="3" name="Straight Arrow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0"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 o:spid="_x0000_s1027" type="#_x0000_t32" style="width:0;height:48.75pt;margin-top:18.8pt;margin-left:234pt;mso-wrap-distance-bottom:0;mso-wrap-distance-left:9pt;mso-wrap-distance-right:9pt;mso-wrap-distance-top:0;mso-wrap-style:square;position:absolute;visibility:visible;z-index:251663360" strokecolor="#4579b8">
                <v:stroke endarrow="open"/>
              </v:shape>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866775</wp:posOffset>
                </wp:positionH>
                <wp:positionV relativeFrom="paragraph">
                  <wp:posOffset>238760</wp:posOffset>
                </wp:positionV>
                <wp:extent cx="971550" cy="619125"/>
                <wp:effectExtent l="38100" t="0" r="19050" b="47625"/>
                <wp:wrapNone/>
                <wp:docPr id="2" name="Straight Arrow Connector 2"/>
                <wp:cNvGraphicFramePr/>
                <a:graphic xmlns:a="http://schemas.openxmlformats.org/drawingml/2006/main">
                  <a:graphicData uri="http://schemas.microsoft.com/office/word/2010/wordprocessingShape">
                    <wps:wsp xmlns:wps="http://schemas.microsoft.com/office/word/2010/wordprocessingShape">
                      <wps:cNvCnPr/>
                      <wps:spPr>
                        <a:xfrm flipH="1">
                          <a:off x="0" y="0"/>
                          <a:ext cx="971550"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 o:spid="_x0000_s1028" type="#_x0000_t32" style="width:76.5pt;height:48.75pt;margin-top:18.8pt;margin-left:68.25pt;flip:x;mso-wrap-distance-bottom:0;mso-wrap-distance-left:9pt;mso-wrap-distance-right:9pt;mso-wrap-distance-top:0;mso-wrap-style:square;position:absolute;visibility:visible;z-index:251661312" strokecolor="#4579b8">
                <v:stroke endarrow="open"/>
              </v:shape>
            </w:pict>
          </mc:Fallback>
        </mc:AlternateContent>
      </w:r>
    </w:p>
    <w:p w:rsidR="00C053AF" w:rsidRPr="003C1A95" w:rsidP="0076696B" w14:paraId="64904DA7" w14:textId="77777777">
      <w:pPr>
        <w:spacing w:after="0" w:line="480" w:lineRule="auto"/>
        <w:ind w:firstLine="720"/>
        <w:rPr>
          <w:rFonts w:ascii="Times New Roman" w:hAnsi="Times New Roman" w:cs="Times New Roman"/>
          <w:sz w:val="24"/>
          <w:szCs w:val="24"/>
        </w:rPr>
      </w:pP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97152" behindDoc="0" locked="0" layoutInCell="1" allowOverlap="1">
                <wp:simplePos x="0" y="0"/>
                <wp:positionH relativeFrom="column">
                  <wp:posOffset>38100</wp:posOffset>
                </wp:positionH>
                <wp:positionV relativeFrom="paragraph">
                  <wp:posOffset>2220595</wp:posOffset>
                </wp:positionV>
                <wp:extent cx="1638300" cy="885825"/>
                <wp:effectExtent l="0" t="0" r="19050" b="28575"/>
                <wp:wrapNone/>
                <wp:docPr id="20" name="Rectangle 20"/>
                <wp:cNvGraphicFramePr/>
                <a:graphic xmlns:a="http://schemas.openxmlformats.org/drawingml/2006/main">
                  <a:graphicData uri="http://schemas.microsoft.com/office/word/2010/wordprocessingShape">
                    <wps:wsp xmlns:wps="http://schemas.microsoft.com/office/word/2010/wordprocessingShape">
                      <wps:cNvSpPr/>
                      <wps:spPr>
                        <a:xfrm>
                          <a:off x="0" y="0"/>
                          <a:ext cx="1638300" cy="885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C053AF" w:rsidP="00C053AF" w14:textId="77777777">
                            <w:r>
                              <w:t>-Holistic understanding</w:t>
                            </w:r>
                          </w:p>
                          <w:p w:rsidR="00C053AF" w:rsidP="00C053AF" w14:textId="77777777">
                            <w:r>
                              <w:t>-Diagnosis</w:t>
                            </w:r>
                          </w:p>
                          <w:p w:rsidR="00C053AF" w:rsidP="00C053AF" w14:textId="77777777">
                            <w:r>
                              <w:t xml:space="preserve">-Treatment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0" o:spid="_x0000_s1029" style="width:129pt;height:69.75pt;margin-top:174.85pt;margin-left:3pt;mso-height-percent:0;mso-height-relative:margin;mso-width-percent:0;mso-width-relative:margin;mso-wrap-distance-bottom:0;mso-wrap-distance-left:9pt;mso-wrap-distance-right:9pt;mso-wrap-distance-top:0;mso-wrap-style:square;position:absolute;visibility:visible;v-text-anchor:middle;z-index:251698176" fillcolor="white" strokecolor="#f79646" strokeweight="2pt">
                <v:textbox>
                  <w:txbxContent>
                    <w:p w:rsidR="00C053AF" w:rsidP="00C053AF" w14:paraId="5A25AB80" w14:textId="77777777">
                      <w:r>
                        <w:t>-Holistic understanding</w:t>
                      </w:r>
                    </w:p>
                    <w:p w:rsidR="00C053AF" w:rsidP="00C053AF" w14:paraId="7231465B" w14:textId="77777777">
                      <w:r>
                        <w:t>-Diagnosis</w:t>
                      </w:r>
                    </w:p>
                    <w:p w:rsidR="00C053AF" w:rsidP="00C053AF" w14:paraId="676510BC" w14:textId="77777777">
                      <w:r>
                        <w:t xml:space="preserve">-Treatment  </w:t>
                      </w:r>
                    </w:p>
                  </w:txbxContent>
                </v:textbox>
              </v:rect>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1" allowOverlap="1">
                <wp:simplePos x="0" y="0"/>
                <wp:positionH relativeFrom="column">
                  <wp:posOffset>1114425</wp:posOffset>
                </wp:positionH>
                <wp:positionV relativeFrom="paragraph">
                  <wp:posOffset>1858645</wp:posOffset>
                </wp:positionV>
                <wp:extent cx="9525" cy="361950"/>
                <wp:effectExtent l="76200" t="0" r="85725" b="57150"/>
                <wp:wrapNone/>
                <wp:docPr id="19" name="Straight Arrow Connector 19"/>
                <wp:cNvGraphicFramePr/>
                <a:graphic xmlns:a="http://schemas.openxmlformats.org/drawingml/2006/main">
                  <a:graphicData uri="http://schemas.microsoft.com/office/word/2010/wordprocessingShape">
                    <wps:wsp xmlns:wps="http://schemas.microsoft.com/office/word/2010/wordprocessingShape">
                      <wps:cNvCnPr/>
                      <wps:spPr>
                        <a:xfrm>
                          <a:off x="0" y="0"/>
                          <a:ext cx="9525" cy="361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 o:spid="_x0000_s1030" type="#_x0000_t32" style="width:0.75pt;height:28.5pt;margin-top:146.35pt;margin-left:87.75pt;mso-wrap-distance-bottom:0;mso-wrap-distance-left:9pt;mso-wrap-distance-right:9pt;mso-wrap-distance-top:0;mso-wrap-style:square;position:absolute;visibility:visible;z-index:251696128" strokecolor="#4579b8">
                <v:stroke endarrow="open"/>
              </v:shape>
            </w:pict>
          </mc:Fallback>
        </mc:AlternateContent>
      </w:r>
      <w:r w:rsidRPr="003C1A95" w:rsidR="009D5736">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simplePos x="0" y="0"/>
                <wp:positionH relativeFrom="column">
                  <wp:posOffset>-38100</wp:posOffset>
                </wp:positionH>
                <wp:positionV relativeFrom="paragraph">
                  <wp:posOffset>1515745</wp:posOffset>
                </wp:positionV>
                <wp:extent cx="1323975" cy="342900"/>
                <wp:effectExtent l="0" t="0" r="28575" b="19050"/>
                <wp:wrapNone/>
                <wp:docPr id="13" name="Rectangle 13"/>
                <wp:cNvGraphicFramePr/>
                <a:graphic xmlns:a="http://schemas.openxmlformats.org/drawingml/2006/main">
                  <a:graphicData uri="http://schemas.microsoft.com/office/word/2010/wordprocessingShape">
                    <wps:wsp xmlns:wps="http://schemas.microsoft.com/office/word/2010/wordprocessingShape">
                      <wps:cNvSpPr/>
                      <wps:spPr>
                        <a:xfrm>
                          <a:off x="0" y="0"/>
                          <a:ext cx="1323975" cy="342900"/>
                        </a:xfrm>
                        <a:prstGeom prst="rect">
                          <a:avLst/>
                        </a:prstGeom>
                      </wps:spPr>
                      <wps:style>
                        <a:lnRef idx="2">
                          <a:schemeClr val="accent6"/>
                        </a:lnRef>
                        <a:fillRef idx="1">
                          <a:schemeClr val="lt1"/>
                        </a:fillRef>
                        <a:effectRef idx="0">
                          <a:schemeClr val="accent6"/>
                        </a:effectRef>
                        <a:fontRef idx="minor">
                          <a:schemeClr val="dk1"/>
                        </a:fontRef>
                      </wps:style>
                      <wps:txbx>
                        <w:txbxContent>
                          <w:p w:rsidR="009D5736" w:rsidP="009D5736" w14:textId="77777777">
                            <w:r>
                              <w:t>-Inclusive model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3" o:spid="_x0000_s1031" style="width:104.25pt;height:27pt;margin-top:119.35pt;margin-left:-3pt;mso-height-percent:0;mso-height-relative:margin;mso-width-percent:0;mso-width-relative:margin;mso-wrap-distance-bottom:0;mso-wrap-distance-left:9pt;mso-wrap-distance-right:9pt;mso-wrap-distance-top:0;mso-wrap-style:square;position:absolute;visibility:visible;v-text-anchor:middle;z-index:251683840" fillcolor="white" strokecolor="#f79646" strokeweight="2pt">
                <v:textbox>
                  <w:txbxContent>
                    <w:p w:rsidR="009D5736" w:rsidP="009D5736" w14:paraId="4DFDAC3E" w14:textId="77777777">
                      <w:r>
                        <w:t>-Inclusive model</w:t>
                      </w:r>
                    </w:p>
                  </w:txbxContent>
                </v:textbox>
              </v:rect>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simplePos x="0" y="0"/>
                <wp:positionH relativeFrom="column">
                  <wp:posOffset>2419350</wp:posOffset>
                </wp:positionH>
                <wp:positionV relativeFrom="paragraph">
                  <wp:posOffset>2496820</wp:posOffset>
                </wp:positionV>
                <wp:extent cx="1857375" cy="714375"/>
                <wp:effectExtent l="0" t="0" r="28575" b="28575"/>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1857375" cy="714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D5736" w:rsidP="009D5736" w14:textId="77777777">
                            <w:r>
                              <w:t>-Active participation by encouraging patients to go to work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1" o:spid="_x0000_s1032" style="width:146.25pt;height:56.25pt;margin-top:196.6pt;margin-left:190.5pt;mso-height-percent:0;mso-height-relative:margin;mso-wrap-distance-bottom:0;mso-wrap-distance-left:9pt;mso-wrap-distance-right:9pt;mso-wrap-distance-top:0;mso-wrap-style:square;position:absolute;visibility:visible;v-text-anchor:middle;z-index:251679744" fillcolor="white" strokecolor="#f79646" strokeweight="2pt">
                <v:textbox>
                  <w:txbxContent>
                    <w:p w:rsidR="009D5736" w:rsidP="009D5736" w14:paraId="174377D1" w14:textId="77777777">
                      <w:r>
                        <w:t>-Active participation by encouraging patients to go to work</w:t>
                      </w:r>
                    </w:p>
                  </w:txbxContent>
                </v:textbox>
              </v:rect>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simplePos x="0" y="0"/>
                <wp:positionH relativeFrom="column">
                  <wp:posOffset>3409950</wp:posOffset>
                </wp:positionH>
                <wp:positionV relativeFrom="paragraph">
                  <wp:posOffset>1458595</wp:posOffset>
                </wp:positionV>
                <wp:extent cx="1143000" cy="666750"/>
                <wp:effectExtent l="0" t="0" r="19050" b="19050"/>
                <wp:wrapNone/>
                <wp:docPr id="15" name="Rectangle 15"/>
                <wp:cNvGraphicFramePr/>
                <a:graphic xmlns:a="http://schemas.openxmlformats.org/drawingml/2006/main">
                  <a:graphicData uri="http://schemas.microsoft.com/office/word/2010/wordprocessingShape">
                    <wps:wsp xmlns:wps="http://schemas.microsoft.com/office/word/2010/wordprocessingShape">
                      <wps:cNvSpPr/>
                      <wps:spPr>
                        <a:xfrm>
                          <a:off x="0" y="0"/>
                          <a:ext cx="1143000" cy="666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9D5736" w:rsidP="009D5736" w14:textId="77777777">
                            <w:r>
                              <w:t xml:space="preserve">Communication from Family members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5" o:spid="_x0000_s1033" style="width:90pt;height:52.5pt;margin-top:114.85pt;margin-left:268.5pt;mso-height-percent:0;mso-height-relative:margin;mso-wrap-distance-bottom:0;mso-wrap-distance-left:9pt;mso-wrap-distance-right:9pt;mso-wrap-distance-top:0;mso-wrap-style:square;position:absolute;visibility:visible;v-text-anchor:middle;z-index:251687936" fillcolor="white" strokecolor="#f79646" strokeweight="2pt">
                <v:textbox>
                  <w:txbxContent>
                    <w:p w:rsidR="009D5736" w:rsidP="009D5736" w14:paraId="60F5E6B5" w14:textId="77777777">
                      <w:r>
                        <w:t xml:space="preserve">Communication from Family members </w:t>
                      </w:r>
                    </w:p>
                  </w:txbxContent>
                </v:textbox>
              </v:rect>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simplePos x="0" y="0"/>
                <wp:positionH relativeFrom="column">
                  <wp:posOffset>3467100</wp:posOffset>
                </wp:positionH>
                <wp:positionV relativeFrom="paragraph">
                  <wp:posOffset>1144270</wp:posOffset>
                </wp:positionV>
                <wp:extent cx="485775" cy="314325"/>
                <wp:effectExtent l="0" t="0" r="66675" b="47625"/>
                <wp:wrapNone/>
                <wp:docPr id="14" name="Straight Arrow Connector 14"/>
                <wp:cNvGraphicFramePr/>
                <a:graphic xmlns:a="http://schemas.openxmlformats.org/drawingml/2006/main">
                  <a:graphicData uri="http://schemas.microsoft.com/office/word/2010/wordprocessingShape">
                    <wps:wsp xmlns:wps="http://schemas.microsoft.com/office/word/2010/wordprocessingShape">
                      <wps:cNvCnPr/>
                      <wps:spPr>
                        <a:xfrm>
                          <a:off x="0" y="0"/>
                          <a:ext cx="485775"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34" type="#_x0000_t32" style="width:38.25pt;height:24.75pt;margin-top:90.1pt;margin-left:273pt;mso-height-percent:0;mso-height-relative:margin;mso-width-percent:0;mso-width-relative:margin;mso-wrap-distance-bottom:0;mso-wrap-distance-left:9pt;mso-wrap-distance-right:9pt;mso-wrap-distance-top:0;mso-wrap-style:square;position:absolute;visibility:visible;z-index:251685888" strokecolor="#4579b8">
                <v:stroke endarrow="open"/>
              </v:shape>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simplePos x="0" y="0"/>
                <wp:positionH relativeFrom="column">
                  <wp:posOffset>4552950</wp:posOffset>
                </wp:positionH>
                <wp:positionV relativeFrom="paragraph">
                  <wp:posOffset>744220</wp:posOffset>
                </wp:positionV>
                <wp:extent cx="466725" cy="714375"/>
                <wp:effectExtent l="38100" t="0" r="28575" b="47625"/>
                <wp:wrapNone/>
                <wp:docPr id="18" name="Straight Arrow Connector 18"/>
                <wp:cNvGraphicFramePr/>
                <a:graphic xmlns:a="http://schemas.openxmlformats.org/drawingml/2006/main">
                  <a:graphicData uri="http://schemas.microsoft.com/office/word/2010/wordprocessingShape">
                    <wps:wsp xmlns:wps="http://schemas.microsoft.com/office/word/2010/wordprocessingShape">
                      <wps:cNvCnPr/>
                      <wps:spPr>
                        <a:xfrm flipH="1">
                          <a:off x="0" y="0"/>
                          <a:ext cx="466725" cy="7143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8" o:spid="_x0000_s1035" type="#_x0000_t32" style="width:36.75pt;height:56.25pt;margin-top:58.6pt;margin-left:358.5pt;flip:x;mso-wrap-distance-bottom:0;mso-wrap-distance-left:9pt;mso-wrap-distance-right:9pt;mso-wrap-distance-top:0;mso-wrap-style:square;position:absolute;visibility:visible;z-index:251694080" strokecolor="#4579b8">
                <v:stroke endarrow="open"/>
              </v:shape>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simplePos x="0" y="0"/>
                <wp:positionH relativeFrom="column">
                  <wp:posOffset>5486400</wp:posOffset>
                </wp:positionH>
                <wp:positionV relativeFrom="paragraph">
                  <wp:posOffset>1639570</wp:posOffset>
                </wp:positionV>
                <wp:extent cx="0" cy="352425"/>
                <wp:effectExtent l="95250" t="0" r="95250" b="66675"/>
                <wp:wrapNone/>
                <wp:docPr id="17" name="Straight Arrow Connector 17"/>
                <wp:cNvGraphicFramePr/>
                <a:graphic xmlns:a="http://schemas.openxmlformats.org/drawingml/2006/main">
                  <a:graphicData uri="http://schemas.microsoft.com/office/word/2010/wordprocessingShape">
                    <wps:wsp xmlns:wps="http://schemas.microsoft.com/office/word/2010/wordprocessingShape">
                      <wps:cNvCnPr/>
                      <wps:spPr>
                        <a:xfrm>
                          <a:off x="0" y="0"/>
                          <a:ext cx="0" cy="352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 o:spid="_x0000_s1036" type="#_x0000_t32" style="width:0;height:27.75pt;margin-top:129.1pt;margin-left:6in;mso-wrap-distance-bottom:0;mso-wrap-distance-left:9pt;mso-wrap-distance-right:9pt;mso-wrap-distance-top:0;mso-wrap-style:square;position:absolute;visibility:visible;z-index:251692032" strokecolor="#4579b8">
                <v:stroke endarrow="open"/>
              </v:shape>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simplePos x="0" y="0"/>
                <wp:positionH relativeFrom="column">
                  <wp:posOffset>5362575</wp:posOffset>
                </wp:positionH>
                <wp:positionV relativeFrom="paragraph">
                  <wp:posOffset>744220</wp:posOffset>
                </wp:positionV>
                <wp:extent cx="19050" cy="361950"/>
                <wp:effectExtent l="57150" t="0" r="95250" b="57150"/>
                <wp:wrapNone/>
                <wp:docPr id="8" name="Straight Arrow Connector 8"/>
                <wp:cNvGraphicFramePr/>
                <a:graphic xmlns:a="http://schemas.openxmlformats.org/drawingml/2006/main">
                  <a:graphicData uri="http://schemas.microsoft.com/office/word/2010/wordprocessingShape">
                    <wps:wsp xmlns:wps="http://schemas.microsoft.com/office/word/2010/wordprocessingShape">
                      <wps:cNvCnPr/>
                      <wps:spPr>
                        <a:xfrm>
                          <a:off x="0" y="0"/>
                          <a:ext cx="19050" cy="361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8" o:spid="_x0000_s1037" type="#_x0000_t32" style="width:1.5pt;height:28.5pt;margin-top:58.6pt;margin-left:422.25pt;mso-height-percent:0;mso-height-relative:margin;mso-wrap-distance-bottom:0;mso-wrap-distance-left:9pt;mso-wrap-distance-right:9pt;mso-wrap-distance-top:0;mso-wrap-style:square;position:absolute;visibility:visible;z-index:251673600" strokecolor="#4579b8">
                <v:stroke endarrow="open"/>
              </v:shape>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simplePos x="0" y="0"/>
                <wp:positionH relativeFrom="column">
                  <wp:posOffset>4848224</wp:posOffset>
                </wp:positionH>
                <wp:positionV relativeFrom="paragraph">
                  <wp:posOffset>1201420</wp:posOffset>
                </wp:positionV>
                <wp:extent cx="1533525" cy="438150"/>
                <wp:effectExtent l="0" t="0" r="28575" b="19050"/>
                <wp:wrapNone/>
                <wp:docPr id="16" name="Rectangle 16"/>
                <wp:cNvGraphicFramePr/>
                <a:graphic xmlns:a="http://schemas.openxmlformats.org/drawingml/2006/main">
                  <a:graphicData uri="http://schemas.microsoft.com/office/word/2010/wordprocessingShape">
                    <wps:wsp xmlns:wps="http://schemas.microsoft.com/office/word/2010/wordprocessingShape">
                      <wps:cNvSpPr/>
                      <wps:spPr>
                        <a:xfrm>
                          <a:off x="0" y="0"/>
                          <a:ext cx="1533525"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9D5736" w:rsidP="009D5736" w14:textId="77777777">
                            <w:pPr>
                              <w:jc w:val="center"/>
                            </w:pPr>
                            <w:r>
                              <w:t xml:space="preserve">Financial Incentive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6" o:spid="_x0000_s1038" style="width:120.75pt;height:34.5pt;margin-top:94.6pt;margin-left:381.75pt;mso-height-percent:0;mso-height-relative:margin;mso-width-percent:0;mso-width-relative:margin;mso-wrap-distance-bottom:0;mso-wrap-distance-left:9pt;mso-wrap-distance-right:9pt;mso-wrap-distance-top:0;mso-wrap-style:square;position:absolute;visibility:visible;v-text-anchor:middle;z-index:251689984" fillcolor="white" strokecolor="#f79646" strokeweight="2pt">
                <v:textbox>
                  <w:txbxContent>
                    <w:p w:rsidR="009D5736" w:rsidP="009D5736" w14:paraId="2DEBDEFA" w14:textId="77777777">
                      <w:pPr>
                        <w:jc w:val="center"/>
                      </w:pPr>
                      <w:r>
                        <w:t xml:space="preserve">Financial Incentive </w:t>
                      </w:r>
                    </w:p>
                  </w:txbxContent>
                </v:textbox>
              </v:rect>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simplePos x="0" y="0"/>
                <wp:positionH relativeFrom="column">
                  <wp:posOffset>2828925</wp:posOffset>
                </wp:positionH>
                <wp:positionV relativeFrom="paragraph">
                  <wp:posOffset>1144270</wp:posOffset>
                </wp:positionV>
                <wp:extent cx="0" cy="1343025"/>
                <wp:effectExtent l="95250" t="0" r="57150" b="66675"/>
                <wp:wrapNone/>
                <wp:docPr id="10" name="Straight Arrow Connector 10"/>
                <wp:cNvGraphicFramePr/>
                <a:graphic xmlns:a="http://schemas.openxmlformats.org/drawingml/2006/main">
                  <a:graphicData uri="http://schemas.microsoft.com/office/word/2010/wordprocessingShape">
                    <wps:wsp xmlns:wps="http://schemas.microsoft.com/office/word/2010/wordprocessingShape">
                      <wps:cNvCnPr/>
                      <wps:spPr>
                        <a:xfrm>
                          <a:off x="0" y="0"/>
                          <a:ext cx="0" cy="1343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0" o:spid="_x0000_s1039" type="#_x0000_t32" style="width:0;height:105.75pt;margin-top:90.1pt;margin-left:222.75pt;mso-height-percent:0;mso-height-relative:margin;mso-wrap-distance-bottom:0;mso-wrap-distance-left:9pt;mso-wrap-distance-right:9pt;mso-wrap-distance-top:0;mso-wrap-style:square;position:absolute;visibility:visible;z-index:251677696" strokecolor="#4579b8">
                <v:stroke endarrow="open"/>
              </v:shape>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simplePos x="0" y="0"/>
                <wp:positionH relativeFrom="column">
                  <wp:posOffset>752475</wp:posOffset>
                </wp:positionH>
                <wp:positionV relativeFrom="paragraph">
                  <wp:posOffset>1068070</wp:posOffset>
                </wp:positionV>
                <wp:extent cx="9525" cy="447675"/>
                <wp:effectExtent l="76200" t="0" r="66675" b="66675"/>
                <wp:wrapNone/>
                <wp:docPr id="12" name="Straight Arrow Connector 12"/>
                <wp:cNvGraphicFramePr/>
                <a:graphic xmlns:a="http://schemas.openxmlformats.org/drawingml/2006/main">
                  <a:graphicData uri="http://schemas.microsoft.com/office/word/2010/wordprocessingShape">
                    <wps:wsp xmlns:wps="http://schemas.microsoft.com/office/word/2010/wordprocessingShape">
                      <wps:cNvCnPr/>
                      <wps:spPr>
                        <a:xfrm>
                          <a:off x="0" y="0"/>
                          <a:ext cx="9525" cy="447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2" o:spid="_x0000_s1040" type="#_x0000_t32" style="width:0.75pt;height:35.25pt;margin-top:84.1pt;margin-left:59.25pt;mso-wrap-distance-bottom:0;mso-wrap-distance-left:9pt;mso-wrap-distance-right:9pt;mso-wrap-distance-top:0;mso-wrap-style:square;position:absolute;visibility:visible;z-index:251681792" strokecolor="#4579b8">
                <v:stroke endarrow="open"/>
              </v:shape>
            </w:pict>
          </mc:Fallback>
        </mc:AlternateContent>
      </w:r>
      <w:r w:rsidRPr="003C1A95" w:rsidR="00A95759">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simplePos x="0" y="0"/>
                <wp:positionH relativeFrom="column">
                  <wp:posOffset>4762500</wp:posOffset>
                </wp:positionH>
                <wp:positionV relativeFrom="paragraph">
                  <wp:posOffset>315595</wp:posOffset>
                </wp:positionV>
                <wp:extent cx="1362075" cy="428625"/>
                <wp:effectExtent l="0" t="0" r="28575" b="28575"/>
                <wp:wrapNone/>
                <wp:docPr id="7" name="Rectangle 7"/>
                <wp:cNvGraphicFramePr/>
                <a:graphic xmlns:a="http://schemas.openxmlformats.org/drawingml/2006/main">
                  <a:graphicData uri="http://schemas.microsoft.com/office/word/2010/wordprocessingShape">
                    <wps:wsp xmlns:wps="http://schemas.microsoft.com/office/word/2010/wordprocessingShape">
                      <wps:cNvSpPr/>
                      <wps:spPr>
                        <a:xfrm>
                          <a:off x="0" y="0"/>
                          <a:ext cx="1362075" cy="4286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95759" w:rsidP="00A95759" w14:textId="77777777">
                            <w:pPr>
                              <w:jc w:val="center"/>
                            </w:pPr>
                            <w:r>
                              <w:t>Economic Needs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7" o:spid="_x0000_s1041" style="width:107.25pt;height:33.75pt;margin-top:24.85pt;margin-left:375pt;mso-height-percent:0;mso-height-relative:margin;mso-width-percent:0;mso-width-relative:margin;mso-wrap-distance-bottom:0;mso-wrap-distance-left:9pt;mso-wrap-distance-right:9pt;mso-wrap-distance-top:0;mso-wrap-style:square;position:absolute;visibility:visible;v-text-anchor:middle;z-index:251671552" fillcolor="white" strokecolor="#f79646" strokeweight="2pt">
                <v:textbox>
                  <w:txbxContent>
                    <w:p w:rsidR="00A95759" w:rsidP="00A95759" w14:paraId="46DA8946" w14:textId="77777777">
                      <w:pPr>
                        <w:jc w:val="center"/>
                      </w:pPr>
                      <w:r>
                        <w:t>Economic Needs</w:t>
                      </w:r>
                    </w:p>
                  </w:txbxContent>
                </v:textbox>
              </v:rect>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simplePos x="0" y="0"/>
                <wp:positionH relativeFrom="column">
                  <wp:posOffset>2362200</wp:posOffset>
                </wp:positionH>
                <wp:positionV relativeFrom="paragraph">
                  <wp:posOffset>572770</wp:posOffset>
                </wp:positionV>
                <wp:extent cx="1771650" cy="571500"/>
                <wp:effectExtent l="0" t="0" r="19050" b="19050"/>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1771650" cy="571500"/>
                        </a:xfrm>
                        <a:prstGeom prst="rect">
                          <a:avLst/>
                        </a:prstGeom>
                      </wps:spPr>
                      <wps:style>
                        <a:lnRef idx="2">
                          <a:schemeClr val="accent6"/>
                        </a:lnRef>
                        <a:fillRef idx="1">
                          <a:schemeClr val="lt1"/>
                        </a:fillRef>
                        <a:effectRef idx="0">
                          <a:schemeClr val="accent6"/>
                        </a:effectRef>
                        <a:fontRef idx="minor">
                          <a:schemeClr val="dk1"/>
                        </a:fontRef>
                      </wps:style>
                      <wps:txbx>
                        <w:txbxContent>
                          <w:p w:rsidR="00A95759" w:rsidP="00A95759" w14:textId="77777777">
                            <w:r>
                              <w:t xml:space="preserve">Cultural Needs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6" o:spid="_x0000_s1042" style="width:139.5pt;height:45pt;margin-top:45.1pt;margin-left:186pt;mso-wrap-distance-bottom:0;mso-wrap-distance-left:9pt;mso-wrap-distance-right:9pt;mso-wrap-distance-top:0;mso-wrap-style:square;position:absolute;visibility:visible;v-text-anchor:middle;z-index:251669504" fillcolor="white" strokecolor="#f79646" strokeweight="2pt">
                <v:textbox>
                  <w:txbxContent>
                    <w:p w:rsidR="00A95759" w:rsidP="00A95759" w14:paraId="1A0B0B2C" w14:textId="77777777">
                      <w:r>
                        <w:t xml:space="preserve">Cultural Needs </w:t>
                      </w:r>
                    </w:p>
                  </w:txbxContent>
                </v:textbox>
              </v:rect>
            </w:pict>
          </mc:Fallback>
        </mc:AlternateContent>
      </w: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-190500</wp:posOffset>
                </wp:positionH>
                <wp:positionV relativeFrom="paragraph">
                  <wp:posOffset>534670</wp:posOffset>
                </wp:positionV>
                <wp:extent cx="1866900" cy="533400"/>
                <wp:effectExtent l="0" t="0" r="19050" b="19050"/>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18669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A95759" w:rsidP="00A95759" w14:textId="77777777">
                            <w:r>
                              <w:t xml:space="preserve">Hospital Needs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5" o:spid="_x0000_s1043" style="width:147pt;height:42pt;margin-top:42.1pt;margin-left:-15pt;mso-wrap-distance-bottom:0;mso-wrap-distance-left:9pt;mso-wrap-distance-right:9pt;mso-wrap-distance-top:0;mso-wrap-style:square;position:absolute;visibility:visible;v-text-anchor:middle;z-index:251667456" fillcolor="white" strokecolor="#f79646" strokeweight="2pt">
                <v:textbox>
                  <w:txbxContent>
                    <w:p w:rsidR="00A95759" w:rsidP="00A95759" w14:paraId="1D46DFF4" w14:textId="77777777">
                      <w:r>
                        <w:t xml:space="preserve">Hospital Needs </w:t>
                      </w:r>
                    </w:p>
                  </w:txbxContent>
                </v:textbox>
              </v:rect>
            </w:pict>
          </mc:Fallback>
        </mc:AlternateContent>
      </w:r>
      <w:r w:rsidRPr="003C1A95">
        <w:rPr>
          <w:rFonts w:ascii="Times New Roman" w:hAnsi="Times New Roman" w:cs="Times New Roman"/>
          <w:sz w:val="24"/>
          <w:szCs w:val="24"/>
        </w:rPr>
        <w:t xml:space="preserve">  </w:t>
      </w:r>
    </w:p>
    <w:p w:rsidR="00C053AF" w:rsidRPr="003C1A95" w:rsidP="0076696B" w14:paraId="0EFFE37A" w14:textId="77777777">
      <w:pPr>
        <w:spacing w:after="0" w:line="480" w:lineRule="auto"/>
        <w:ind w:firstLine="720"/>
        <w:rPr>
          <w:rFonts w:ascii="Times New Roman" w:hAnsi="Times New Roman" w:cs="Times New Roman"/>
          <w:sz w:val="24"/>
          <w:szCs w:val="24"/>
        </w:rPr>
      </w:pPr>
    </w:p>
    <w:p w:rsidR="00C053AF" w:rsidRPr="003C1A95" w:rsidP="0076696B" w14:paraId="09C670B4" w14:textId="77777777">
      <w:pPr>
        <w:spacing w:after="0" w:line="480" w:lineRule="auto"/>
        <w:ind w:firstLine="720"/>
        <w:rPr>
          <w:rFonts w:ascii="Times New Roman" w:hAnsi="Times New Roman" w:cs="Times New Roman"/>
          <w:sz w:val="24"/>
          <w:szCs w:val="24"/>
        </w:rPr>
      </w:pPr>
    </w:p>
    <w:p w:rsidR="00C053AF" w:rsidRPr="003C1A95" w:rsidP="0076696B" w14:paraId="1CDE5168" w14:textId="77777777">
      <w:pPr>
        <w:spacing w:after="0" w:line="480" w:lineRule="auto"/>
        <w:ind w:firstLine="720"/>
        <w:rPr>
          <w:rFonts w:ascii="Times New Roman" w:hAnsi="Times New Roman" w:cs="Times New Roman"/>
          <w:sz w:val="24"/>
          <w:szCs w:val="24"/>
        </w:rPr>
      </w:pPr>
    </w:p>
    <w:p w:rsidR="00C053AF" w:rsidRPr="003C1A95" w:rsidP="0076696B" w14:paraId="17E5B61C" w14:textId="77777777">
      <w:pPr>
        <w:spacing w:after="0" w:line="480" w:lineRule="auto"/>
        <w:ind w:firstLine="720"/>
        <w:rPr>
          <w:rFonts w:ascii="Times New Roman" w:hAnsi="Times New Roman" w:cs="Times New Roman"/>
          <w:sz w:val="24"/>
          <w:szCs w:val="24"/>
        </w:rPr>
      </w:pPr>
    </w:p>
    <w:p w:rsidR="00C053AF" w:rsidRPr="003C1A95" w:rsidP="0076696B" w14:paraId="628813E8" w14:textId="77777777">
      <w:pPr>
        <w:spacing w:after="0" w:line="480" w:lineRule="auto"/>
        <w:ind w:firstLine="720"/>
        <w:rPr>
          <w:rFonts w:ascii="Times New Roman" w:hAnsi="Times New Roman" w:cs="Times New Roman"/>
          <w:sz w:val="24"/>
          <w:szCs w:val="24"/>
        </w:rPr>
      </w:pPr>
    </w:p>
    <w:p w:rsidR="00C053AF" w:rsidRPr="003C1A95" w:rsidP="0076696B" w14:paraId="19708CEA" w14:textId="77777777">
      <w:pPr>
        <w:spacing w:after="0" w:line="480" w:lineRule="auto"/>
        <w:ind w:firstLine="720"/>
        <w:rPr>
          <w:rFonts w:ascii="Times New Roman" w:hAnsi="Times New Roman" w:cs="Times New Roman"/>
          <w:sz w:val="24"/>
          <w:szCs w:val="24"/>
        </w:rPr>
      </w:pPr>
      <w:r w:rsidRPr="003C1A95">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simplePos x="0" y="0"/>
                <wp:positionH relativeFrom="column">
                  <wp:posOffset>4762500</wp:posOffset>
                </wp:positionH>
                <wp:positionV relativeFrom="paragraph">
                  <wp:posOffset>53340</wp:posOffset>
                </wp:positionV>
                <wp:extent cx="1781175" cy="1114425"/>
                <wp:effectExtent l="0" t="0" r="28575" b="2857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1781175" cy="11144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95759" w:rsidP="00A95759" w14:textId="77777777">
                            <w:r>
                              <w:t>-Tracing</w:t>
                            </w:r>
                          </w:p>
                          <w:p w:rsidR="00A95759" w:rsidP="00A95759" w14:textId="77777777">
                            <w:r>
                              <w:t>-Live in catchment areas</w:t>
                            </w:r>
                          </w:p>
                          <w:p w:rsidR="00A95759" w:rsidP="00A95759" w14:textId="77777777">
                            <w:r>
                              <w:t>-</w:t>
                            </w:r>
                            <w:r>
                              <w:t xml:space="preserve">Bring the ART to patient’s homes </w:t>
                            </w:r>
                          </w:p>
                          <w:p w:rsidR="00A95759" w:rsidP="00A95759" w14:textId="77777777">
                            <w:r>
                              <w:t xml:space="preserv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9" o:spid="_x0000_s1044" style="width:140.25pt;height:87.75pt;margin-top:4.2pt;margin-left:375pt;mso-height-percent:0;mso-height-relative:margin;mso-wrap-distance-bottom:0;mso-wrap-distance-left:9pt;mso-wrap-distance-right:9pt;mso-wrap-distance-top:0;mso-wrap-style:square;position:absolute;visibility:visible;v-text-anchor:middle;z-index:251675648" fillcolor="white" strokecolor="#f79646" strokeweight="2pt">
                <v:textbox>
                  <w:txbxContent>
                    <w:p w:rsidR="00A95759" w:rsidP="00A95759" w14:paraId="012B23F7" w14:textId="77777777">
                      <w:r>
                        <w:t>-Tracing</w:t>
                      </w:r>
                    </w:p>
                    <w:p w:rsidR="00A95759" w:rsidP="00A95759" w14:paraId="6F0F6669" w14:textId="77777777">
                      <w:r>
                        <w:t>-Live in catchment areas</w:t>
                      </w:r>
                    </w:p>
                    <w:p w:rsidR="00A95759" w:rsidP="00A95759" w14:paraId="3CD8C661" w14:textId="77777777">
                      <w:r>
                        <w:t>-</w:t>
                      </w:r>
                      <w:r>
                        <w:t xml:space="preserve">Bring the ART to patient’s homes </w:t>
                      </w:r>
                    </w:p>
                    <w:p w:rsidR="00A95759" w:rsidP="00A95759" w14:paraId="633F3C65" w14:textId="77777777">
                      <w:r>
                        <w:t xml:space="preserve"> </w:t>
                      </w:r>
                    </w:p>
                  </w:txbxContent>
                </v:textbox>
              </v:rect>
            </w:pict>
          </mc:Fallback>
        </mc:AlternateContent>
      </w:r>
    </w:p>
    <w:p w:rsidR="00C053AF" w:rsidRPr="003C1A95" w:rsidP="0076696B" w14:paraId="0DDABA7D" w14:textId="77777777">
      <w:pPr>
        <w:spacing w:after="0" w:line="480" w:lineRule="auto"/>
        <w:ind w:firstLine="720"/>
        <w:rPr>
          <w:rFonts w:ascii="Times New Roman" w:hAnsi="Times New Roman" w:cs="Times New Roman"/>
          <w:sz w:val="24"/>
          <w:szCs w:val="24"/>
        </w:rPr>
      </w:pPr>
    </w:p>
    <w:p w:rsidR="00C053AF" w:rsidRPr="003C1A95" w:rsidP="0076696B" w14:paraId="1B30F9D8" w14:textId="77777777">
      <w:pPr>
        <w:spacing w:after="0" w:line="480" w:lineRule="auto"/>
        <w:ind w:firstLine="720"/>
        <w:rPr>
          <w:rFonts w:ascii="Times New Roman" w:hAnsi="Times New Roman" w:cs="Times New Roman"/>
          <w:sz w:val="24"/>
          <w:szCs w:val="24"/>
        </w:rPr>
      </w:pPr>
    </w:p>
    <w:p w:rsidR="00C053AF" w:rsidRPr="003C1A95" w:rsidP="0076696B" w14:paraId="40EDA24B" w14:textId="77777777">
      <w:pPr>
        <w:tabs>
          <w:tab w:val="left" w:pos="3330"/>
        </w:tabs>
        <w:spacing w:after="0" w:line="480" w:lineRule="auto"/>
        <w:ind w:firstLine="720"/>
        <w:rPr>
          <w:rFonts w:ascii="Times New Roman" w:hAnsi="Times New Roman" w:cs="Times New Roman"/>
          <w:sz w:val="24"/>
          <w:szCs w:val="24"/>
        </w:rPr>
      </w:pPr>
      <w:r w:rsidRPr="003C1A95">
        <w:rPr>
          <w:rFonts w:ascii="Times New Roman" w:hAnsi="Times New Roman" w:cs="Times New Roman"/>
          <w:sz w:val="24"/>
          <w:szCs w:val="24"/>
        </w:rPr>
        <w:tab/>
      </w:r>
    </w:p>
    <w:p w:rsidR="00C053AF" w:rsidRPr="003C1A95" w:rsidP="0076696B" w14:paraId="7777F461" w14:textId="77777777">
      <w:pPr>
        <w:tabs>
          <w:tab w:val="left" w:pos="3330"/>
        </w:tabs>
        <w:spacing w:after="0" w:line="480" w:lineRule="auto"/>
        <w:jc w:val="center"/>
        <w:rPr>
          <w:rFonts w:ascii="Times New Roman" w:hAnsi="Times New Roman" w:cs="Times New Roman"/>
          <w:b/>
          <w:sz w:val="24"/>
          <w:szCs w:val="24"/>
        </w:rPr>
      </w:pPr>
      <w:r w:rsidRPr="003C1A95">
        <w:rPr>
          <w:rFonts w:ascii="Times New Roman" w:hAnsi="Times New Roman" w:cs="Times New Roman"/>
          <w:b/>
          <w:sz w:val="24"/>
          <w:szCs w:val="24"/>
        </w:rPr>
        <w:t>Narrative for the Concept Map</w:t>
      </w:r>
    </w:p>
    <w:p w:rsidR="0076696B" w:rsidRPr="003C1A95" w:rsidP="0076696B" w14:paraId="4FE724F9" w14:textId="77777777">
      <w:pPr>
        <w:tabs>
          <w:tab w:val="left" w:pos="3330"/>
        </w:tabs>
        <w:spacing w:after="0" w:line="480" w:lineRule="auto"/>
        <w:ind w:firstLine="720"/>
        <w:rPr>
          <w:rFonts w:ascii="Times New Roman" w:hAnsi="Times New Roman" w:cs="Times New Roman"/>
          <w:sz w:val="24"/>
          <w:szCs w:val="24"/>
        </w:rPr>
      </w:pPr>
      <w:r w:rsidRPr="003C1A95">
        <w:rPr>
          <w:rFonts w:ascii="Times New Roman" w:hAnsi="Times New Roman" w:cs="Times New Roman"/>
          <w:sz w:val="24"/>
          <w:szCs w:val="24"/>
        </w:rPr>
        <w:t xml:space="preserve">Keith Rogers is an 18-year old young man who was recently diagnosed with the HIV. He has not begun treatment despite being in an unstable situation. Keith’s needs include economic, health and cultural needs. Each of these factors affects him and his family in many ways. For instance, regarding economic aspect, Keith is still a young boy with no job, and the father is the one working to take care of the family of three children with Keith’s mother. From his statement, Keith is afraid that his condition may cause his family to become bankrupt. From the concept map, Keith requires financial incentives that can help him continue taking treatments and also protecting his family from spending everything on him. I have suggested a few incentives that could help him continue with the medication in the future. According to Rachlis et al. (2013), HIV patients require social and financial support. However, since the hospitals require the </w:t>
      </w:r>
      <w:r w:rsidRPr="003C1A95">
        <w:rPr>
          <w:rFonts w:ascii="Times New Roman" w:hAnsi="Times New Roman" w:cs="Times New Roman"/>
          <w:sz w:val="24"/>
          <w:szCs w:val="24"/>
        </w:rPr>
        <w:t xml:space="preserve">patients, especially those that are under-aged to be accompanied by their parents, often they will miss the visits (Rachlis et al., 2013). This is what Keith also experiences; he does not want his parents to know this. Therefore, the following incentives would assist in the future: Advise him to live within the catchment area where he can access the hospital often whenever he needs to and also as a caregiver, I would make plans to deliver to him the ART to his home to help him minimize the cost associated with transportation and medical bills. This evidence is valuable and relevant to Keith’s case because it explains the treatment care plan for a patient with HIV like Keith. Furthermore, the evidence used in this case is based on scientific study, which involves a reliable source of information. </w:t>
      </w:r>
    </w:p>
    <w:p w:rsidR="0076696B" w:rsidRPr="003C1A95" w:rsidP="0076696B" w14:paraId="7182487C" w14:textId="77777777">
      <w:pPr>
        <w:tabs>
          <w:tab w:val="left" w:pos="3330"/>
        </w:tabs>
        <w:spacing w:after="0" w:line="480" w:lineRule="auto"/>
        <w:ind w:firstLine="720"/>
        <w:rPr>
          <w:rFonts w:ascii="Times New Roman" w:hAnsi="Times New Roman" w:cs="Times New Roman"/>
          <w:sz w:val="24"/>
          <w:szCs w:val="24"/>
        </w:rPr>
      </w:pPr>
      <w:r w:rsidRPr="003C1A95">
        <w:rPr>
          <w:rFonts w:ascii="Times New Roman" w:hAnsi="Times New Roman" w:cs="Times New Roman"/>
          <w:sz w:val="24"/>
          <w:szCs w:val="24"/>
        </w:rPr>
        <w:t xml:space="preserve">Culturally, HIV infection has been associated with stereotypes that demoralize patients from accessing better health care. In Keith’s case, he says that he is afraid because even the church considers it a sin. From such a religious background, Keith is most likely to mist medication or treatments. Therefore, I would suggest that he becomes actively engaged in work and focus on improving his health. If he wants to reduce the possibility of his family becoming bankrupt because of him, he needs to start taking things normal and avoid stereotypes that may hinder him from getting a job to sustain him. Each piece of evidence I have presented here is appropriate for HIV care plan and Keith’s family. For instance, helping Keith to deal with the cultural stereotype will help him integrate with his family. HIV treatment and care requires support systems to be around the patient. </w:t>
      </w:r>
    </w:p>
    <w:p w:rsidR="0076696B" w:rsidRPr="003C1A95" w:rsidP="0076696B" w14:paraId="2E23A9B2" w14:textId="77777777">
      <w:pPr>
        <w:tabs>
          <w:tab w:val="left" w:pos="3330"/>
        </w:tabs>
        <w:spacing w:after="0" w:line="480" w:lineRule="auto"/>
        <w:ind w:firstLine="720"/>
        <w:rPr>
          <w:rFonts w:ascii="Times New Roman" w:hAnsi="Times New Roman" w:cs="Times New Roman"/>
          <w:sz w:val="24"/>
          <w:szCs w:val="24"/>
        </w:rPr>
      </w:pPr>
      <w:r w:rsidRPr="003C1A95">
        <w:rPr>
          <w:rFonts w:ascii="Times New Roman" w:hAnsi="Times New Roman" w:cs="Times New Roman"/>
          <w:sz w:val="24"/>
          <w:szCs w:val="24"/>
        </w:rPr>
        <w:t xml:space="preserve">To determine whether the desired outcome has been achieved, I would employ the outcome measures and evaluation criteria. I proposed this criterion because it assesses the extent to which the strategies or intervention implementation has achieved its goal. It is also the most suitable because it focuses on the outcomes produced by implementing the program.  In terms of </w:t>
      </w:r>
      <w:r w:rsidRPr="003C1A95">
        <w:rPr>
          <w:rFonts w:ascii="Times New Roman" w:hAnsi="Times New Roman" w:cs="Times New Roman"/>
          <w:sz w:val="24"/>
          <w:szCs w:val="24"/>
        </w:rPr>
        <w:t>measurement, I would determine the change in Keith’s viral suppression through diagnosis and his activeness if he is able to pay for his medications. The evaluation process will determine the effectiveness of the strategies put in place to help him overcome the challenges. This will be determined by the extent to which Keith benefits from the strategies.</w:t>
      </w:r>
    </w:p>
    <w:p w:rsidR="003C1A95" w:rsidRPr="003C1A95" w:rsidP="0096545A" w14:paraId="0A2C5C59" w14:textId="572C61BF">
      <w:pPr>
        <w:tabs>
          <w:tab w:val="left" w:pos="3330"/>
        </w:tabs>
        <w:spacing w:after="0" w:line="480" w:lineRule="auto"/>
        <w:ind w:firstLine="720"/>
        <w:rPr>
          <w:rFonts w:ascii="Times New Roman" w:hAnsi="Times New Roman" w:cs="Times New Roman"/>
          <w:sz w:val="24"/>
          <w:szCs w:val="24"/>
        </w:rPr>
      </w:pPr>
      <w:r w:rsidRPr="003C1A95">
        <w:rPr>
          <w:rFonts w:ascii="Times New Roman" w:hAnsi="Times New Roman" w:cs="Times New Roman"/>
          <w:sz w:val="24"/>
          <w:szCs w:val="24"/>
        </w:rPr>
        <w:t>From the concept map, I will be using an inclusive model to communicate the specific aspects to the patient and his family. The inclusive model enables me to ethically communicate concepts that could be culturally insensitive in a sensitive manner and also in an inclusive way. For instance, through an inclusive approach, Keith and his family will be involved in every level of decision making required in his treatment. This will enhance honesty, information sharing and also give consideration to the patient’s culture. Inclusivity also helps me to explain the complex terms that could only be understood when explained face-to-face.</w:t>
      </w:r>
    </w:p>
    <w:p w:rsidR="0096545A" w:rsidP="003C1A95" w14:paraId="269950A0" w14:textId="77777777">
      <w:pPr>
        <w:tabs>
          <w:tab w:val="left" w:pos="3330"/>
        </w:tabs>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rsidR="003C1A95" w:rsidRPr="003C1A95" w:rsidP="003C1A95" w14:paraId="62DF7415" w14:textId="3799E956">
      <w:pPr>
        <w:tabs>
          <w:tab w:val="left" w:pos="3330"/>
        </w:tabs>
        <w:spacing w:after="0" w:line="480" w:lineRule="auto"/>
        <w:ind w:left="720" w:hanging="720"/>
        <w:jc w:val="center"/>
        <w:rPr>
          <w:rFonts w:ascii="Times New Roman" w:hAnsi="Times New Roman" w:cs="Times New Roman"/>
          <w:sz w:val="24"/>
          <w:szCs w:val="24"/>
        </w:rPr>
      </w:pPr>
      <w:bookmarkStart w:id="1" w:name="_GoBack"/>
      <w:bookmarkEnd w:id="1"/>
      <w:r w:rsidRPr="003C1A95">
        <w:rPr>
          <w:rFonts w:ascii="Times New Roman" w:hAnsi="Times New Roman" w:cs="Times New Roman"/>
          <w:sz w:val="24"/>
          <w:szCs w:val="24"/>
        </w:rPr>
        <w:t>References</w:t>
      </w:r>
    </w:p>
    <w:p w:rsidR="003C1A95" w:rsidRPr="003C1A95" w:rsidP="003C1A95" w14:paraId="31753AD9" w14:textId="77777777">
      <w:pPr>
        <w:tabs>
          <w:tab w:val="left" w:pos="3330"/>
        </w:tabs>
        <w:spacing w:after="0" w:line="480" w:lineRule="auto"/>
        <w:ind w:left="720" w:hanging="720"/>
        <w:rPr>
          <w:rFonts w:ascii="Times New Roman" w:hAnsi="Times New Roman" w:cs="Times New Roman"/>
          <w:color w:val="222222"/>
          <w:sz w:val="24"/>
          <w:szCs w:val="24"/>
          <w:shd w:val="clear" w:color="auto" w:fill="FFFFFF"/>
        </w:rPr>
      </w:pPr>
      <w:r w:rsidRPr="003C1A95">
        <w:rPr>
          <w:rFonts w:ascii="Times New Roman" w:hAnsi="Times New Roman" w:cs="Times New Roman"/>
          <w:color w:val="222222"/>
          <w:sz w:val="24"/>
          <w:szCs w:val="24"/>
          <w:shd w:val="clear" w:color="auto" w:fill="FFFFFF"/>
        </w:rPr>
        <w:t>Cunha, G. H. D., &amp; Galvão, M. T. G. (2010). Nursing diagnoses in patients with human immunodeficiency vírus/acquired immunodeficiency syndrome in outpatient care. </w:t>
      </w:r>
      <w:r w:rsidRPr="003C1A95">
        <w:rPr>
          <w:rFonts w:ascii="Times New Roman" w:hAnsi="Times New Roman" w:cs="Times New Roman"/>
          <w:i/>
          <w:iCs/>
          <w:color w:val="222222"/>
          <w:sz w:val="24"/>
          <w:szCs w:val="24"/>
          <w:shd w:val="clear" w:color="auto" w:fill="FFFFFF"/>
        </w:rPr>
        <w:t>Acta Paulista de Enfermagem</w:t>
      </w:r>
      <w:r w:rsidRPr="003C1A95">
        <w:rPr>
          <w:rFonts w:ascii="Times New Roman" w:hAnsi="Times New Roman" w:cs="Times New Roman"/>
          <w:color w:val="222222"/>
          <w:sz w:val="24"/>
          <w:szCs w:val="24"/>
          <w:shd w:val="clear" w:color="auto" w:fill="FFFFFF"/>
        </w:rPr>
        <w:t>, </w:t>
      </w:r>
      <w:r w:rsidRPr="003C1A95">
        <w:rPr>
          <w:rFonts w:ascii="Times New Roman" w:hAnsi="Times New Roman" w:cs="Times New Roman"/>
          <w:i/>
          <w:iCs/>
          <w:color w:val="222222"/>
          <w:sz w:val="24"/>
          <w:szCs w:val="24"/>
          <w:shd w:val="clear" w:color="auto" w:fill="FFFFFF"/>
        </w:rPr>
        <w:t>23</w:t>
      </w:r>
      <w:r w:rsidRPr="003C1A95">
        <w:rPr>
          <w:rFonts w:ascii="Times New Roman" w:hAnsi="Times New Roman" w:cs="Times New Roman"/>
          <w:color w:val="222222"/>
          <w:sz w:val="24"/>
          <w:szCs w:val="24"/>
          <w:shd w:val="clear" w:color="auto" w:fill="FFFFFF"/>
        </w:rPr>
        <w:t>(4), 526-532.</w:t>
      </w:r>
      <w:r>
        <w:rPr>
          <w:rFonts w:ascii="Times New Roman" w:hAnsi="Times New Roman" w:cs="Times New Roman"/>
          <w:color w:val="222222"/>
          <w:sz w:val="24"/>
          <w:szCs w:val="24"/>
          <w:shd w:val="clear" w:color="auto" w:fill="FFFFFF"/>
        </w:rPr>
        <w:t xml:space="preserve"> Retrieved from </w:t>
      </w:r>
      <w:r w:rsidRPr="003C1A95">
        <w:rPr>
          <w:rFonts w:ascii="Times New Roman" w:hAnsi="Times New Roman" w:cs="Times New Roman"/>
          <w:color w:val="222222"/>
          <w:sz w:val="24"/>
          <w:szCs w:val="24"/>
          <w:shd w:val="clear" w:color="auto" w:fill="FFFFFF"/>
        </w:rPr>
        <w:t>http://www.scielo.br/scielo.php?pid=S0103-21002010000400013&amp;script=sci_arttext&amp;tlng=en</w:t>
      </w:r>
    </w:p>
    <w:p w:rsidR="003C1A95" w:rsidRPr="003C1A95" w:rsidP="003C1A95" w14:paraId="795F5BEA" w14:textId="77777777">
      <w:pPr>
        <w:tabs>
          <w:tab w:val="left" w:pos="3330"/>
        </w:tabs>
        <w:spacing w:after="0" w:line="480" w:lineRule="auto"/>
        <w:ind w:left="720" w:hanging="720"/>
        <w:rPr>
          <w:rFonts w:ascii="Times New Roman" w:hAnsi="Times New Roman" w:cs="Times New Roman"/>
          <w:sz w:val="24"/>
          <w:szCs w:val="24"/>
        </w:rPr>
      </w:pPr>
      <w:r w:rsidRPr="003C1A95">
        <w:rPr>
          <w:rFonts w:ascii="Times New Roman" w:hAnsi="Times New Roman" w:cs="Times New Roman"/>
          <w:color w:val="222222"/>
          <w:sz w:val="24"/>
          <w:szCs w:val="24"/>
          <w:shd w:val="clear" w:color="auto" w:fill="FFFFFF"/>
        </w:rPr>
        <w:t>Rachlis, B., Ahmad, F., van Lettow, M., Muula, A. S., Semba, M., &amp; Cole, D. C. (2013). Using concept mapping to explore why patients become lost to follow up from an antiretroviral therapy program in the Zomba District of Malawi. </w:t>
      </w:r>
      <w:r w:rsidRPr="003C1A95">
        <w:rPr>
          <w:rFonts w:ascii="Times New Roman" w:hAnsi="Times New Roman" w:cs="Times New Roman"/>
          <w:i/>
          <w:iCs/>
          <w:color w:val="222222"/>
          <w:sz w:val="24"/>
          <w:szCs w:val="24"/>
          <w:shd w:val="clear" w:color="auto" w:fill="FFFFFF"/>
        </w:rPr>
        <w:t>BMC health services research</w:t>
      </w:r>
      <w:r w:rsidRPr="003C1A95">
        <w:rPr>
          <w:rFonts w:ascii="Times New Roman" w:hAnsi="Times New Roman" w:cs="Times New Roman"/>
          <w:color w:val="222222"/>
          <w:sz w:val="24"/>
          <w:szCs w:val="24"/>
          <w:shd w:val="clear" w:color="auto" w:fill="FFFFFF"/>
        </w:rPr>
        <w:t>, </w:t>
      </w:r>
      <w:r w:rsidRPr="003C1A95">
        <w:rPr>
          <w:rFonts w:ascii="Times New Roman" w:hAnsi="Times New Roman" w:cs="Times New Roman"/>
          <w:i/>
          <w:iCs/>
          <w:color w:val="222222"/>
          <w:sz w:val="24"/>
          <w:szCs w:val="24"/>
          <w:shd w:val="clear" w:color="auto" w:fill="FFFFFF"/>
        </w:rPr>
        <w:t>13</w:t>
      </w:r>
      <w:r w:rsidRPr="003C1A95">
        <w:rPr>
          <w:rFonts w:ascii="Times New Roman" w:hAnsi="Times New Roman" w:cs="Times New Roman"/>
          <w:color w:val="222222"/>
          <w:sz w:val="24"/>
          <w:szCs w:val="24"/>
          <w:shd w:val="clear" w:color="auto" w:fill="FFFFFF"/>
        </w:rPr>
        <w:t>(1), 210.</w:t>
      </w:r>
      <w:r>
        <w:rPr>
          <w:rFonts w:ascii="Times New Roman" w:hAnsi="Times New Roman" w:cs="Times New Roman"/>
          <w:color w:val="222222"/>
          <w:sz w:val="24"/>
          <w:szCs w:val="24"/>
          <w:shd w:val="clear" w:color="auto" w:fill="FFFFFF"/>
        </w:rPr>
        <w:t xml:space="preserve"> Retrieved from </w:t>
      </w:r>
      <w:r w:rsidRPr="003C1A95">
        <w:rPr>
          <w:rFonts w:ascii="Times New Roman" w:hAnsi="Times New Roman" w:cs="Times New Roman"/>
          <w:color w:val="222222"/>
          <w:sz w:val="24"/>
          <w:szCs w:val="24"/>
          <w:shd w:val="clear" w:color="auto" w:fill="FFFFFF"/>
        </w:rPr>
        <w:t>https://www.ncbi.nlm.nih.gov/pmc/articles/PMC3698212/</w:t>
      </w:r>
    </w:p>
    <w:sectPr w:rsidSect="0076696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96B" w:rsidRPr="002D3149" w14:paraId="49AC26D1" w14:textId="30138901">
    <w:pPr>
      <w:pStyle w:val="Header"/>
      <w:rPr>
        <w:rFonts w:ascii="Times New Roman" w:hAnsi="Times New Roman" w:cs="Times New Roman"/>
      </w:rPr>
    </w:pPr>
    <w:r w:rsidRPr="002D3149">
      <w:rPr>
        <w:rFonts w:ascii="Times New Roman" w:hAnsi="Times New Roman" w:cs="Times New Roman"/>
      </w:rPr>
      <w:t>CONCEPT MAP AND NARRATIVE: KEITH ROGERS</w:t>
    </w:r>
    <w:r w:rsidRPr="002D3149">
      <w:rPr>
        <w:rFonts w:ascii="Times New Roman" w:hAnsi="Times New Roman" w:cs="Times New Roman"/>
      </w:rPr>
      <w:tab/>
    </w:r>
    <w:r w:rsidRPr="002D3149">
      <w:rPr>
        <w:rFonts w:ascii="Times New Roman" w:hAnsi="Times New Roman" w:cs="Times New Roman"/>
      </w:rPr>
      <w:fldChar w:fldCharType="begin"/>
    </w:r>
    <w:r w:rsidRPr="002D3149">
      <w:rPr>
        <w:rFonts w:ascii="Times New Roman" w:hAnsi="Times New Roman" w:cs="Times New Roman"/>
      </w:rPr>
      <w:instrText xml:space="preserve"> PAGE   \* MERGEFORMAT </w:instrText>
    </w:r>
    <w:r w:rsidRPr="002D3149">
      <w:rPr>
        <w:rFonts w:ascii="Times New Roman" w:hAnsi="Times New Roman" w:cs="Times New Roman"/>
      </w:rPr>
      <w:fldChar w:fldCharType="separate"/>
    </w:r>
    <w:r w:rsidRPr="002D3149">
      <w:rPr>
        <w:rFonts w:ascii="Times New Roman" w:hAnsi="Times New Roman" w:cs="Times New Roman"/>
        <w:noProof/>
      </w:rPr>
      <w:t>2</w:t>
    </w:r>
    <w:r w:rsidRPr="002D3149">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696B" w:rsidRPr="004C34C1" w14:paraId="53623F47" w14:textId="6155A677">
    <w:pPr>
      <w:pStyle w:val="Header"/>
      <w:rPr>
        <w:rFonts w:ascii="Times New Roman" w:hAnsi="Times New Roman" w:cs="Times New Roman"/>
      </w:rPr>
    </w:pPr>
    <w:r w:rsidRPr="004C34C1">
      <w:rPr>
        <w:rFonts w:ascii="Times New Roman" w:hAnsi="Times New Roman" w:cs="Times New Roman"/>
      </w:rPr>
      <w:t xml:space="preserve">Running head: </w:t>
    </w:r>
    <w:r w:rsidRPr="002D3149" w:rsidR="002D3149">
      <w:rPr>
        <w:rFonts w:ascii="Times New Roman" w:hAnsi="Times New Roman" w:cs="Times New Roman"/>
      </w:rPr>
      <w:t>CONCEPT MAP AND NARRATIVE: KEITH ROGERS</w:t>
    </w:r>
    <w:r w:rsidRPr="004C34C1">
      <w:rPr>
        <w:rFonts w:ascii="Times New Roman" w:hAnsi="Times New Roman" w:cs="Times New Roman"/>
      </w:rPr>
      <w:tab/>
    </w:r>
    <w:r w:rsidRPr="004C34C1">
      <w:rPr>
        <w:rFonts w:ascii="Times New Roman" w:hAnsi="Times New Roman" w:cs="Times New Roman"/>
      </w:rPr>
      <w:fldChar w:fldCharType="begin"/>
    </w:r>
    <w:r w:rsidRPr="004C34C1">
      <w:rPr>
        <w:rFonts w:ascii="Times New Roman" w:hAnsi="Times New Roman" w:cs="Times New Roman"/>
      </w:rPr>
      <w:instrText xml:space="preserve"> PAGE   \* MERGEFORMAT </w:instrText>
    </w:r>
    <w:r w:rsidRPr="004C34C1">
      <w:rPr>
        <w:rFonts w:ascii="Times New Roman" w:hAnsi="Times New Roman" w:cs="Times New Roman"/>
      </w:rPr>
      <w:fldChar w:fldCharType="separate"/>
    </w:r>
    <w:r w:rsidRPr="004C34C1" w:rsidR="003C1A95">
      <w:rPr>
        <w:rFonts w:ascii="Times New Roman" w:hAnsi="Times New Roman" w:cs="Times New Roman"/>
        <w:noProof/>
      </w:rPr>
      <w:t>1</w:t>
    </w:r>
    <w:r w:rsidRPr="004C34C1">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91B745A"/>
    <w:multiLevelType w:val="hybridMultilevel"/>
    <w:tmpl w:val="D8888CAC"/>
    <w:lvl w:ilvl="0">
      <w:start w:val="0"/>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57A0279"/>
    <w:multiLevelType w:val="hybridMultilevel"/>
    <w:tmpl w:val="BE2414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95759"/>
    <w:rsid w:val="001F5EB8"/>
    <w:rsid w:val="002D3149"/>
    <w:rsid w:val="002F7205"/>
    <w:rsid w:val="003C1A95"/>
    <w:rsid w:val="003D37C3"/>
    <w:rsid w:val="004C34C1"/>
    <w:rsid w:val="004F1110"/>
    <w:rsid w:val="00721165"/>
    <w:rsid w:val="0076696B"/>
    <w:rsid w:val="00953B84"/>
    <w:rsid w:val="0096545A"/>
    <w:rsid w:val="009D5736"/>
    <w:rsid w:val="00A95759"/>
    <w:rsid w:val="00C053AF"/>
    <w:rsid w:val="00F050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DB70BED-FACB-445E-A1E9-DD9E85FFA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5736"/>
    <w:pPr>
      <w:ind w:left="720"/>
      <w:contextualSpacing/>
    </w:pPr>
  </w:style>
  <w:style w:type="paragraph" w:styleId="Header">
    <w:name w:val="header"/>
    <w:basedOn w:val="Normal"/>
    <w:link w:val="HeaderChar"/>
    <w:uiPriority w:val="99"/>
    <w:unhideWhenUsed/>
    <w:rsid w:val="00766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96B"/>
  </w:style>
  <w:style w:type="paragraph" w:styleId="Footer">
    <w:name w:val="footer"/>
    <w:basedOn w:val="Normal"/>
    <w:link w:val="FooterChar"/>
    <w:uiPriority w:val="99"/>
    <w:unhideWhenUsed/>
    <w:rsid w:val="0076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2018-12-03T13:38:00Z</dcterms:created>
  <dcterms:modified xsi:type="dcterms:W3CDTF">2018-12-03T16:22:00Z</dcterms:modified>
</cp:coreProperties>
</file>